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center"/>
        <w:textAlignment w:val="auto"/>
        <w:outlineLvl w:val="9"/>
        <w:rPr>
          <w:rFonts w:cs="宋体" w:asciiTheme="majorEastAsia" w:hAnsiTheme="majorEastAsia" w:eastAsiaTheme="majorEastAsia"/>
          <w:kern w:val="0"/>
          <w:sz w:val="32"/>
          <w:szCs w:val="32"/>
        </w:rPr>
      </w:pPr>
      <w:r>
        <w:rPr>
          <w:rFonts w:hint="eastAsia" w:cs="宋体" w:asciiTheme="majorEastAsia" w:hAnsiTheme="majorEastAsia" w:eastAsiaTheme="majorEastAsia"/>
          <w:kern w:val="0"/>
          <w:sz w:val="32"/>
          <w:szCs w:val="32"/>
        </w:rPr>
        <w:t>关于申报2017年度省科技发展专项资金项目（第四批）的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center"/>
        <w:textAlignment w:val="auto"/>
        <w:outlineLvl w:val="9"/>
        <w:rPr>
          <w:rFonts w:cs="宋体" w:asciiTheme="majorEastAsia" w:hAnsiTheme="majorEastAsia" w:eastAsiaTheme="majorEastAsia"/>
          <w:kern w:val="0"/>
          <w:sz w:val="32"/>
          <w:szCs w:val="32"/>
        </w:rPr>
      </w:pPr>
      <w:r>
        <w:rPr>
          <w:rFonts w:hint="eastAsia" w:cs="宋体" w:asciiTheme="majorEastAsia" w:hAnsiTheme="majorEastAsia" w:eastAsiaTheme="majorEastAsia"/>
          <w:kern w:val="0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各有关单位：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2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根据省科技厅发布的</w:t>
      </w:r>
      <w:r>
        <w:rPr>
          <w:rFonts w:hint="eastAsia" w:ascii="仿宋" w:hAnsi="仿宋" w:eastAsia="仿宋"/>
          <w:sz w:val="28"/>
          <w:szCs w:val="28"/>
        </w:rPr>
        <w:t>《关于组织申报2017年度省科技发展专项资金项目（第四批）的通知》（粤科函规财字〔2017〕97号）</w:t>
      </w:r>
      <w:r>
        <w:rPr>
          <w:rFonts w:hint="eastAsia" w:ascii="仿宋" w:hAnsi="仿宋" w:eastAsia="仿宋" w:cs="宋体"/>
          <w:kern w:val="0"/>
          <w:sz w:val="28"/>
          <w:szCs w:val="28"/>
        </w:rPr>
        <w:t>的相关规定，结合往年申报工作中常见的问题，在申报通知的基础上，增加了若干条申报注意事项，现说明如下：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2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一、申报书填报需要注意以下几点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2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1、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项目起始时间统一写“2017年6月1日”</w:t>
      </w:r>
      <w:r>
        <w:rPr>
          <w:rFonts w:hint="eastAsia" w:ascii="仿宋" w:hAnsi="仿宋" w:eastAsia="仿宋" w:cs="宋体"/>
          <w:kern w:val="0"/>
          <w:sz w:val="28"/>
          <w:szCs w:val="28"/>
        </w:rPr>
        <w:t>，项目执行期建议为3年，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完成日期建议填写到“2020年5月31日”</w:t>
      </w:r>
      <w:r>
        <w:rPr>
          <w:rFonts w:hint="eastAsia" w:ascii="仿宋" w:hAnsi="仿宋" w:eastAsia="仿宋" w:cs="宋体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 </w:t>
      </w:r>
      <w:r>
        <w:rPr>
          <w:rFonts w:hint="eastAsia" w:ascii="仿宋" w:hAnsi="仿宋" w:eastAsia="仿宋" w:cs="宋体"/>
          <w:kern w:val="0"/>
          <w:sz w:val="28"/>
          <w:szCs w:val="28"/>
        </w:rPr>
        <w:t>2、申报书所有的部分都必须填写内容，如无可填内容可写“无”。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 </w:t>
      </w:r>
      <w:r>
        <w:rPr>
          <w:rFonts w:hint="eastAsia" w:ascii="仿宋" w:hAnsi="仿宋" w:eastAsia="仿宋" w:cs="宋体"/>
          <w:kern w:val="0"/>
          <w:sz w:val="28"/>
          <w:szCs w:val="28"/>
        </w:rPr>
        <w:t>3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28"/>
          <w:szCs w:val="28"/>
        </w:rPr>
        <w:t>申请的经费需按照专题所设定支持强度的上限填报，如支持强度为200万元的，只能填写申报200万元，切勿填写其他金额。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 </w:t>
      </w:r>
      <w:r>
        <w:rPr>
          <w:rFonts w:hint="eastAsia" w:ascii="仿宋" w:hAnsi="仿宋" w:eastAsia="仿宋" w:cs="宋体"/>
          <w:kern w:val="0"/>
          <w:sz w:val="28"/>
          <w:szCs w:val="28"/>
        </w:rPr>
        <w:t>4、成果指标、技术经济指标的设置应按照指南的要求和实际情况填写，切忌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夸大</w:t>
      </w:r>
      <w:r>
        <w:rPr>
          <w:rFonts w:hint="eastAsia" w:ascii="仿宋" w:hAnsi="仿宋" w:eastAsia="仿宋" w:cs="宋体"/>
          <w:kern w:val="0"/>
          <w:sz w:val="28"/>
          <w:szCs w:val="28"/>
        </w:rPr>
        <w:t>。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40"/>
        <w:jc w:val="left"/>
        <w:textAlignment w:val="auto"/>
        <w:outlineLvl w:val="9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5、附件列表中应上传的内容包括：（1）指南中要求提供的材料；（2）申报书内提及的支撑性的成果（论文、专利等）；（3）合作申报材料（联合申报协议、对方营业执照、法人证书、资产负债表等）。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40"/>
        <w:jc w:val="left"/>
        <w:textAlignment w:val="auto"/>
        <w:outlineLvl w:val="9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6、</w:t>
      </w:r>
      <w:r>
        <w:rPr>
          <w:rFonts w:hint="eastAsia" w:ascii="仿宋" w:hAnsi="仿宋" w:eastAsia="仿宋" w:cs="宋体"/>
          <w:b/>
          <w:kern w:val="0"/>
          <w:sz w:val="28"/>
          <w:szCs w:val="28"/>
        </w:rPr>
        <w:t>可行性报告中切勿出现申报人、参与人、申报单位、参与单位的名字，统一用“申报人、参与人、申报单位、参与单位”代替。为避免系统误判，建议将参考文献、前期工作基础等内容的所有人名（包括英文名字）都删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     7、申报书在系统提交后，应及时提醒学院科研秘书审核，并定期关注，以便及时按照修改意见对退回的申报书进行修改。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kern w:val="0"/>
          <w:sz w:val="28"/>
          <w:szCs w:val="28"/>
        </w:rPr>
        <w:t>8、时间节点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（1）申报人完成填写及学院（二级单位）完成审核，并提交到学校的截止时间为2017年4月17日。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（2）学校（财务处，科技处）完成审核，并提交到科技厅的截止时间为2017年4月26日。学校提交前可以退回修改。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（3）各申报人报送纸质材料的截止时间为2017年5月4日17:00。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6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9、申报书通过审核后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28"/>
          <w:szCs w:val="28"/>
        </w:rPr>
        <w:t>（状态为“请交纸质材料至窗口受理”），应尽快下载打印申报书、可行性报告及所有附件（一式二份），如有合作单位的需加盖合作单位公章</w:t>
      </w:r>
      <w:r>
        <w:rPr>
          <w:rFonts w:hint="eastAsia" w:ascii="仿宋" w:hAnsi="仿宋" w:eastAsia="仿宋" w:cs="宋体"/>
          <w:b/>
          <w:kern w:val="0"/>
          <w:sz w:val="28"/>
          <w:szCs w:val="28"/>
        </w:rPr>
        <w:t>。</w:t>
      </w:r>
      <w:r>
        <w:rPr>
          <w:rFonts w:ascii="宋体" w:hAnsi="宋体" w:eastAsia="宋体" w:cs="宋体"/>
          <w:b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  </w:t>
      </w:r>
      <w:r>
        <w:rPr>
          <w:rFonts w:hint="eastAsia" w:ascii="黑体" w:hAnsi="黑体" w:eastAsia="黑体" w:cs="宋体"/>
          <w:kern w:val="0"/>
          <w:sz w:val="28"/>
          <w:szCs w:val="28"/>
        </w:rPr>
        <w:t>二、编制经费预算需要注意以下几点：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1"/>
        <w:jc w:val="left"/>
        <w:textAlignment w:val="auto"/>
        <w:outlineLvl w:val="9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（一）直接费用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1"/>
        <w:textAlignment w:val="auto"/>
        <w:outlineLvl w:val="9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1、人员费</w:t>
      </w:r>
      <w:r>
        <w:rPr>
          <w:rFonts w:hint="eastAsia" w:ascii="仿宋" w:hAnsi="仿宋" w:eastAsia="仿宋" w:cs="宋体"/>
          <w:kern w:val="0"/>
          <w:sz w:val="28"/>
          <w:szCs w:val="28"/>
        </w:rPr>
        <w:t>：参与项目研究的研究生、博士后、访问学者以及项目聘用的研究人员、科研辅助人员等，均可开支劳务费。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1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2、差旅费和会议费：</w:t>
      </w:r>
      <w:r>
        <w:rPr>
          <w:rFonts w:hint="eastAsia" w:ascii="仿宋" w:hAnsi="仿宋" w:eastAsia="仿宋" w:cs="宋体"/>
          <w:kern w:val="0"/>
          <w:sz w:val="28"/>
          <w:szCs w:val="28"/>
        </w:rPr>
        <w:t>项目研究过程中为开展科研活动，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参加</w:t>
      </w:r>
      <w:r>
        <w:rPr>
          <w:rFonts w:hint="eastAsia" w:ascii="仿宋" w:hAnsi="仿宋" w:eastAsia="仿宋" w:cs="宋体"/>
          <w:kern w:val="0"/>
          <w:sz w:val="28"/>
          <w:szCs w:val="28"/>
        </w:rPr>
        <w:t>会议发生的费用应列入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差旅费</w:t>
      </w:r>
      <w:r>
        <w:rPr>
          <w:rFonts w:hint="eastAsia" w:ascii="仿宋" w:hAnsi="仿宋" w:eastAsia="仿宋" w:cs="宋体"/>
          <w:kern w:val="0"/>
          <w:sz w:val="28"/>
          <w:szCs w:val="28"/>
        </w:rPr>
        <w:t>；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主持</w:t>
      </w:r>
      <w:r>
        <w:rPr>
          <w:rFonts w:hint="eastAsia" w:ascii="仿宋" w:hAnsi="仿宋" w:eastAsia="仿宋" w:cs="宋体"/>
          <w:kern w:val="0"/>
          <w:sz w:val="28"/>
          <w:szCs w:val="28"/>
        </w:rPr>
        <w:t>召开会议发生的费用应列入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会议费。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1"/>
        <w:jc w:val="left"/>
        <w:textAlignment w:val="auto"/>
        <w:outlineLvl w:val="9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3、燃料动力费：</w:t>
      </w:r>
      <w:r>
        <w:rPr>
          <w:rFonts w:hint="eastAsia" w:ascii="仿宋" w:hAnsi="仿宋" w:eastAsia="仿宋" w:cs="宋体"/>
          <w:kern w:val="0"/>
          <w:sz w:val="28"/>
          <w:szCs w:val="28"/>
        </w:rPr>
        <w:t>大型仪器设备、专用科学装置等运行发生的可以单独计量的水、电、气、燃料消耗费用等，如实验室水电费、科研设备用汽油。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汽车的加油费应列入差旅费，</w:t>
      </w:r>
      <w:r>
        <w:rPr>
          <w:rFonts w:hint="eastAsia" w:ascii="仿宋" w:hAnsi="仿宋" w:eastAsia="仿宋" w:cs="宋体"/>
          <w:kern w:val="0"/>
          <w:sz w:val="28"/>
          <w:szCs w:val="28"/>
        </w:rPr>
        <w:t>不应列入燃料动力费。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1"/>
        <w:jc w:val="left"/>
        <w:textAlignment w:val="auto"/>
        <w:outlineLvl w:val="9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（二）间接费用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1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1、间接费用计提比例：</w:t>
      </w:r>
      <w:r>
        <w:rPr>
          <w:rFonts w:hint="eastAsia" w:ascii="仿宋" w:hAnsi="仿宋" w:eastAsia="仿宋" w:cs="宋体"/>
          <w:kern w:val="0"/>
          <w:sz w:val="28"/>
          <w:szCs w:val="28"/>
        </w:rPr>
        <w:t>间接费用使用分段超额累退比例法计算并实行总额控制，按照不超过项目经费中直接费用扣除设备购置费后的一定比例核定，具体比例如下：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38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500万元以下部分不超过</w:t>
      </w:r>
      <w:r>
        <w:rPr>
          <w:rFonts w:hint="eastAsia" w:ascii="仿宋" w:hAnsi="仿宋" w:eastAsia="仿宋" w:cs="宋体"/>
          <w:color w:val="FF0000"/>
          <w:kern w:val="0"/>
          <w:sz w:val="28"/>
          <w:szCs w:val="28"/>
        </w:rPr>
        <w:t>20%</w:t>
      </w:r>
      <w:r>
        <w:rPr>
          <w:rFonts w:hint="eastAsia" w:ascii="仿宋" w:hAnsi="仿宋" w:eastAsia="仿宋" w:cs="宋体"/>
          <w:kern w:val="0"/>
          <w:sz w:val="28"/>
          <w:szCs w:val="28"/>
        </w:rPr>
        <w:t>；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38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超过500万元至1000万元的部分不超过</w:t>
      </w:r>
      <w:r>
        <w:rPr>
          <w:rFonts w:hint="eastAsia" w:ascii="仿宋" w:hAnsi="仿宋" w:eastAsia="仿宋" w:cs="宋体"/>
          <w:color w:val="FF0000"/>
          <w:kern w:val="0"/>
          <w:sz w:val="28"/>
          <w:szCs w:val="28"/>
        </w:rPr>
        <w:t>15%</w:t>
      </w:r>
      <w:r>
        <w:rPr>
          <w:rFonts w:hint="eastAsia" w:ascii="仿宋" w:hAnsi="仿宋" w:eastAsia="仿宋" w:cs="宋体"/>
          <w:kern w:val="0"/>
          <w:sz w:val="28"/>
          <w:szCs w:val="28"/>
        </w:rPr>
        <w:t>；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38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超过1000万元的部分不超过</w:t>
      </w:r>
      <w:r>
        <w:rPr>
          <w:rFonts w:hint="eastAsia" w:ascii="仿宋" w:hAnsi="仿宋" w:eastAsia="仿宋" w:cs="宋体"/>
          <w:color w:val="FF0000"/>
          <w:kern w:val="0"/>
          <w:sz w:val="28"/>
          <w:szCs w:val="28"/>
        </w:rPr>
        <w:t>13%</w:t>
      </w:r>
      <w:r>
        <w:rPr>
          <w:rFonts w:hint="eastAsia" w:ascii="仿宋" w:hAnsi="仿宋" w:eastAsia="仿宋" w:cs="宋体"/>
          <w:kern w:val="0"/>
          <w:sz w:val="28"/>
          <w:szCs w:val="28"/>
        </w:rPr>
        <w:t>。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38"/>
        <w:jc w:val="left"/>
        <w:textAlignment w:val="auto"/>
        <w:outlineLvl w:val="9"/>
        <w:rPr>
          <w:rFonts w:hint="eastAsia"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2、科研管理费</w:t>
      </w:r>
      <w:r>
        <w:rPr>
          <w:rFonts w:hint="eastAsia" w:ascii="仿宋" w:hAnsi="仿宋" w:eastAsia="仿宋" w:cs="宋体"/>
          <w:kern w:val="0"/>
          <w:sz w:val="28"/>
          <w:szCs w:val="28"/>
        </w:rPr>
        <w:t>：按项目</w:t>
      </w:r>
      <w:r>
        <w:rPr>
          <w:rFonts w:hint="eastAsia" w:ascii="仿宋" w:hAnsi="仿宋" w:eastAsia="仿宋" w:cs="宋体"/>
          <w:b/>
          <w:kern w:val="0"/>
          <w:sz w:val="28"/>
          <w:szCs w:val="28"/>
        </w:rPr>
        <w:t>经费总额</w:t>
      </w:r>
      <w:r>
        <w:rPr>
          <w:rFonts w:hint="eastAsia" w:ascii="仿宋" w:hAnsi="仿宋" w:eastAsia="仿宋" w:cs="宋体"/>
          <w:kern w:val="0"/>
          <w:sz w:val="28"/>
          <w:szCs w:val="28"/>
        </w:rPr>
        <w:t>的5%计提，计入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间接费用。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38"/>
        <w:jc w:val="left"/>
        <w:textAlignment w:val="auto"/>
        <w:outlineLvl w:val="9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3、绩效支出：</w:t>
      </w:r>
      <w:r>
        <w:rPr>
          <w:rFonts w:hint="eastAsia" w:ascii="仿宋" w:hAnsi="仿宋" w:eastAsia="仿宋" w:cs="宋体"/>
          <w:kern w:val="0"/>
          <w:sz w:val="28"/>
          <w:szCs w:val="28"/>
        </w:rPr>
        <w:t>绩效支出不单设比例，在间接费用扣除科研管理费后的额度内计提。利用本省财政性资金设立的自主创新项目，人员费、劳务费、绩效支出的支出总额最高不超过该项目经费的</w:t>
      </w:r>
      <w:r>
        <w:rPr>
          <w:rFonts w:hint="eastAsia" w:ascii="仿宋" w:hAnsi="仿宋" w:eastAsia="仿宋" w:cs="宋体"/>
          <w:b/>
          <w:kern w:val="0"/>
          <w:sz w:val="28"/>
          <w:szCs w:val="28"/>
        </w:rPr>
        <w:t>百分之四十</w:t>
      </w:r>
      <w:r>
        <w:rPr>
          <w:rFonts w:hint="eastAsia" w:ascii="仿宋" w:hAnsi="仿宋" w:eastAsia="仿宋" w:cs="宋体"/>
          <w:kern w:val="0"/>
          <w:sz w:val="28"/>
          <w:szCs w:val="28"/>
        </w:rPr>
        <w:t>；软科学研究项目、社会科学研究项目和软件开发类项目，劳务费、人员费、绩效支出的支出总额最高不超过该项目经费的</w:t>
      </w:r>
      <w:r>
        <w:rPr>
          <w:rFonts w:hint="eastAsia" w:ascii="仿宋" w:hAnsi="仿宋" w:eastAsia="仿宋" w:cs="宋体"/>
          <w:b/>
          <w:kern w:val="0"/>
          <w:sz w:val="28"/>
          <w:szCs w:val="28"/>
        </w:rPr>
        <w:t>百分之六十</w:t>
      </w:r>
      <w:r>
        <w:rPr>
          <w:rFonts w:hint="eastAsia" w:ascii="仿宋" w:hAnsi="仿宋" w:eastAsia="仿宋" w:cs="宋体"/>
          <w:kern w:val="0"/>
          <w:sz w:val="28"/>
          <w:szCs w:val="28"/>
        </w:rPr>
        <w:t>。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70"/>
        <w:jc w:val="left"/>
        <w:textAlignment w:val="auto"/>
        <w:outlineLvl w:val="9"/>
        <w:rPr>
          <w:rFonts w:ascii="仿宋" w:hAnsi="仿宋" w:eastAsia="仿宋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7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联系方式：科技处 </w:t>
      </w:r>
      <w:r>
        <w:rPr>
          <w:rFonts w:hint="eastAsia" w:ascii="宋体" w:hAnsi="宋体" w:eastAsia="宋体" w:cs="宋体"/>
          <w:kern w:val="0"/>
          <w:sz w:val="28"/>
          <w:szCs w:val="28"/>
        </w:rPr>
        <w:t> </w:t>
      </w:r>
      <w:r>
        <w:rPr>
          <w:rFonts w:hint="eastAsia" w:ascii="仿宋" w:hAnsi="仿宋" w:eastAsia="仿宋" w:cs="宋体"/>
          <w:kern w:val="0"/>
          <w:sz w:val="28"/>
          <w:szCs w:val="28"/>
        </w:rPr>
        <w:t>85285390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7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    </w:t>
      </w: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财务处 </w:t>
      </w:r>
      <w:r>
        <w:rPr>
          <w:rFonts w:hint="eastAsia" w:ascii="宋体" w:hAnsi="宋体" w:eastAsia="宋体" w:cs="宋体"/>
          <w:kern w:val="0"/>
          <w:sz w:val="28"/>
          <w:szCs w:val="28"/>
        </w:rPr>
        <w:t> </w:t>
      </w:r>
      <w:r>
        <w:rPr>
          <w:rFonts w:hint="eastAsia" w:ascii="仿宋" w:hAnsi="仿宋" w:eastAsia="仿宋" w:cs="宋体"/>
          <w:kern w:val="0"/>
          <w:sz w:val="28"/>
          <w:szCs w:val="28"/>
        </w:rPr>
        <w:t>85287402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57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 xml:space="preserve">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259" w:right="0" w:rightChars="0" w:hanging="69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259" w:right="0" w:rightChars="0" w:hanging="69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 xml:space="preserve">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                                             </w:t>
      </w:r>
      <w:r>
        <w:rPr>
          <w:rFonts w:hint="eastAsia" w:ascii="仿宋" w:hAnsi="仿宋" w:eastAsia="仿宋" w:cs="宋体"/>
          <w:kern w:val="0"/>
          <w:sz w:val="28"/>
          <w:szCs w:val="28"/>
        </w:rPr>
        <w:t>科技处 财务处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left"/>
        <w:textAlignment w:val="auto"/>
        <w:outlineLvl w:val="9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              </w:t>
      </w:r>
      <w:r>
        <w:rPr>
          <w:rFonts w:hint="eastAsia" w:ascii="仿宋" w:hAnsi="仿宋" w:eastAsia="仿宋" w:cs="宋体"/>
          <w:kern w:val="0"/>
          <w:sz w:val="28"/>
          <w:szCs w:val="28"/>
        </w:rPr>
        <w:t>2017年3月22日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EE"/>
    <w:rsid w:val="000235AE"/>
    <w:rsid w:val="000256D2"/>
    <w:rsid w:val="000275EE"/>
    <w:rsid w:val="00094CA8"/>
    <w:rsid w:val="000F2DF5"/>
    <w:rsid w:val="001E2D07"/>
    <w:rsid w:val="002057F9"/>
    <w:rsid w:val="002129AE"/>
    <w:rsid w:val="00217D33"/>
    <w:rsid w:val="00252236"/>
    <w:rsid w:val="002550CB"/>
    <w:rsid w:val="002562FD"/>
    <w:rsid w:val="00326003"/>
    <w:rsid w:val="003F19EE"/>
    <w:rsid w:val="004403F0"/>
    <w:rsid w:val="00441DDB"/>
    <w:rsid w:val="004530CD"/>
    <w:rsid w:val="00581769"/>
    <w:rsid w:val="005B07A7"/>
    <w:rsid w:val="005D7DF5"/>
    <w:rsid w:val="00606265"/>
    <w:rsid w:val="00616D0E"/>
    <w:rsid w:val="00627F9B"/>
    <w:rsid w:val="006429F0"/>
    <w:rsid w:val="00674945"/>
    <w:rsid w:val="006757D5"/>
    <w:rsid w:val="006C7502"/>
    <w:rsid w:val="006F1B60"/>
    <w:rsid w:val="00734F98"/>
    <w:rsid w:val="007D3621"/>
    <w:rsid w:val="007D67E6"/>
    <w:rsid w:val="008B0E96"/>
    <w:rsid w:val="00953943"/>
    <w:rsid w:val="0099780A"/>
    <w:rsid w:val="009D7E04"/>
    <w:rsid w:val="009E452F"/>
    <w:rsid w:val="00A137B7"/>
    <w:rsid w:val="00AB6501"/>
    <w:rsid w:val="00AB76EE"/>
    <w:rsid w:val="00AF1575"/>
    <w:rsid w:val="00BE144D"/>
    <w:rsid w:val="00BE6ED2"/>
    <w:rsid w:val="00C64FD0"/>
    <w:rsid w:val="00C66D65"/>
    <w:rsid w:val="00CE3845"/>
    <w:rsid w:val="00D54D51"/>
    <w:rsid w:val="00D612A4"/>
    <w:rsid w:val="00D65275"/>
    <w:rsid w:val="00D76AE1"/>
    <w:rsid w:val="00DC0452"/>
    <w:rsid w:val="00F00D81"/>
    <w:rsid w:val="00F16193"/>
    <w:rsid w:val="00F45FF5"/>
    <w:rsid w:val="00F92B01"/>
    <w:rsid w:val="00FC06FC"/>
    <w:rsid w:val="0D8A365B"/>
    <w:rsid w:val="10B346F0"/>
    <w:rsid w:val="18524555"/>
    <w:rsid w:val="1E84232A"/>
    <w:rsid w:val="223A00EB"/>
    <w:rsid w:val="2EA77A26"/>
    <w:rsid w:val="32BF4CDB"/>
    <w:rsid w:val="347972FF"/>
    <w:rsid w:val="3B8019F8"/>
    <w:rsid w:val="42CE2FD3"/>
    <w:rsid w:val="4593342D"/>
    <w:rsid w:val="4DB5109A"/>
    <w:rsid w:val="4DC8393E"/>
    <w:rsid w:val="535617B8"/>
    <w:rsid w:val="5D564CE2"/>
    <w:rsid w:val="5FC503A2"/>
    <w:rsid w:val="635D4583"/>
    <w:rsid w:val="63A17D17"/>
    <w:rsid w:val="70857DA9"/>
    <w:rsid w:val="787E1485"/>
    <w:rsid w:val="7A8F6C1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BF7AAE-FFFD-4A19-A3EB-33C036F3B4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234</Words>
  <Characters>1338</Characters>
  <Lines>11</Lines>
  <Paragraphs>3</Paragraphs>
  <TotalTime>0</TotalTime>
  <ScaleCrop>false</ScaleCrop>
  <LinksUpToDate>false</LinksUpToDate>
  <CharactersWithSpaces>1569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2016-11-05T01:13:00Z</dcterms:created>
  <dc:creator>SR</dc:creator>
  <cp:lastModifiedBy>石睿</cp:lastModifiedBy>
  <dcterms:modified xsi:type="dcterms:W3CDTF">2017-03-24T00:32:56Z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